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F32C" w14:textId="77777777" w:rsidR="00F92DA8" w:rsidRPr="00F92DA8" w:rsidRDefault="00F92DA8" w:rsidP="00F92DA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F92D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CODE DE DÉONTOLOGIE DES SOPHROLOGUES</w:t>
      </w:r>
    </w:p>
    <w:p w14:paraId="51E49575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 présent code de déontologie est le socle commun des sophrologues adhérents de la Chambre Syndicale de la Sophrologie.</w:t>
      </w:r>
    </w:p>
    <w:p w14:paraId="4946855E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Il définit leurs engagements envers le public, leurs clients et la profession.</w:t>
      </w:r>
    </w:p>
    <w:p w14:paraId="31773526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Ce code de déontologie garantit l’éthique professionnelle des sophrologues.</w:t>
      </w:r>
    </w:p>
    <w:p w14:paraId="453ED004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1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affirmer l’égalité entre les personnes et à en respecter l’originalité et la dignité.</w:t>
      </w:r>
    </w:p>
    <w:p w14:paraId="15BF01CC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2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interdire toute propagande ou prosélytisme religieux ou idéologique au sein de leurs cabinets ou lieux d’intervention. Ils s’engagent à lutter contre toutes les dérives sectaires dont ils seraient témoins.</w:t>
      </w:r>
    </w:p>
    <w:p w14:paraId="5BB4A881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3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respecter et à protéger l’intégrité physique et psychique des personnes sous leur responsabilité.</w:t>
      </w:r>
    </w:p>
    <w:p w14:paraId="3CB13BF3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4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respecter la confidentialité des informations collectées durant leurs accompagnements individuels ou de groupes.</w:t>
      </w:r>
    </w:p>
    <w:p w14:paraId="7655A002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5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respecter et à faire respecter la législation en vigueur.</w:t>
      </w:r>
    </w:p>
    <w:p w14:paraId="4DE8588C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6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actualiser régulièrement leurs savoirs et leurs compétences afin de répondre aux attentes du public et aux évolutions de la sophrologie.</w:t>
      </w:r>
    </w:p>
    <w:p w14:paraId="6599DB62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7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diffuser des offres claires et compréhensibles par le public. Ces offres doivent définir les modalités d’accompagnement, les objectifs visés et les limites de la sophrologie.</w:t>
      </w:r>
    </w:p>
    <w:p w14:paraId="5A82275A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8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ne pas diffuser d’informations pouvant induire le public ou les médias en erreur ou nuisant à l’image de la profession.</w:t>
      </w:r>
    </w:p>
    <w:p w14:paraId="4E2C7EFC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9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user de leur droit de rectification auprès des médias afin de contribuer au sérieux des informations communiquées au public sur la sophrologie.</w:t>
      </w:r>
    </w:p>
    <w:p w14:paraId="1C107AD7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10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 xml:space="preserve">Les sophrologues s’engagent à respecter les concepts et principes généraux de la </w:t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lastRenderedPageBreak/>
        <w:t>sophrologie. Ils s’engagent également à ne pas dénaturer ou amalgamer la sophrologie avec d’autres techniques sans que leurs clients en soient avertis.</w:t>
      </w:r>
    </w:p>
    <w:p w14:paraId="3F455628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11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respecter les limites de leurs compétences et à orienter leurs clients vers un autre professionnel lorsque ceux-ci nécessitent un traitement ou une aide thérapeutique ne relevant pas de leurs compétences.</w:t>
      </w:r>
    </w:p>
    <w:p w14:paraId="62072461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12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ne pas se substituer aux professionnels de santé, à ne pas prodiguer de diagnostic, de prescriptions médicales et à ne pas interférer avec des traitements médicaux en cours.</w:t>
      </w:r>
    </w:p>
    <w:p w14:paraId="470B9400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13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conserver leur éthique professionnelle lorsqu’ils interviennent sous l’autorité d’une entreprise ou d’un organisme.</w:t>
      </w:r>
    </w:p>
    <w:p w14:paraId="22399A05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14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s’engagent, dans la mesure du possible, à proposer un confrère à leurs clients lorsqu’ils seront dans l’impossibilité de fournir leurs services.</w:t>
      </w:r>
    </w:p>
    <w:p w14:paraId="16D67960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15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Les sophrologues s’engagent à entretenir des relations confraternelles de respect et de courtoisie, d’honnêteté et de bonne foi avec les autres sophrologues.</w:t>
      </w:r>
    </w:p>
    <w:p w14:paraId="3CFB1D42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Article 16</w:t>
      </w: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br/>
      </w:r>
      <w:r w:rsidRPr="00F92DA8"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  <w:t>Tout sophrologue qui ne respecterait pas le présent code pourrait se voir exclu de la Chambre Syndicale de Sophrologie.</w:t>
      </w:r>
    </w:p>
    <w:p w14:paraId="089E4E76" w14:textId="77777777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  <w:r w:rsidRPr="00F92DA8">
        <w:rPr>
          <w:rFonts w:ascii="var(--awb-text-font-family)" w:eastAsia="Times New Roman" w:hAnsi="var(--awb-text-font-family)" w:cs="Times New Roman"/>
          <w:b/>
          <w:bCs/>
          <w:sz w:val="24"/>
          <w:szCs w:val="24"/>
          <w:lang w:eastAsia="fr-FR"/>
        </w:rPr>
        <w:t>Version du 22 avril 2021</w:t>
      </w:r>
    </w:p>
    <w:p w14:paraId="4F5FA4D2" w14:textId="0D3D3FB4" w:rsidR="00F92DA8" w:rsidRPr="00F92DA8" w:rsidRDefault="00F92DA8" w:rsidP="00F92DA8">
      <w:pPr>
        <w:spacing w:after="300" w:line="240" w:lineRule="auto"/>
        <w:rPr>
          <w:rFonts w:ascii="var(--awb-text-font-family)" w:eastAsia="Times New Roman" w:hAnsi="var(--awb-text-font-family)" w:cs="Times New Roman"/>
          <w:sz w:val="24"/>
          <w:szCs w:val="24"/>
          <w:lang w:eastAsia="fr-FR"/>
        </w:rPr>
      </w:pPr>
    </w:p>
    <w:p w14:paraId="2342DA5E" w14:textId="01C1A6A6" w:rsidR="00F92DA8" w:rsidRPr="00F92DA8" w:rsidRDefault="00F92DA8" w:rsidP="00F92D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7C738F5" w14:textId="77777777" w:rsidR="00F92DA8" w:rsidRPr="00F92DA8" w:rsidRDefault="00F92DA8" w:rsidP="00F92D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2DA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sectPr w:rsidR="00F92DA8" w:rsidRPr="00F9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ar(--awb-text-font-family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72C5B"/>
    <w:multiLevelType w:val="multilevel"/>
    <w:tmpl w:val="C322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C60AED"/>
    <w:multiLevelType w:val="multilevel"/>
    <w:tmpl w:val="BB86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9154845">
    <w:abstractNumId w:val="0"/>
  </w:num>
  <w:num w:numId="2" w16cid:durableId="35384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8F"/>
    <w:rsid w:val="002B488F"/>
    <w:rsid w:val="004D1CE3"/>
    <w:rsid w:val="007A0A9E"/>
    <w:rsid w:val="008E09D2"/>
    <w:rsid w:val="0099684C"/>
    <w:rsid w:val="00DE5A91"/>
    <w:rsid w:val="00F9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CF9F"/>
  <w15:chartTrackingRefBased/>
  <w15:docId w15:val="{FBE26CCE-9ADF-45EF-A173-4B8C0193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2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2B4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2B488F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B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B488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B488F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F92D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70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54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2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72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8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67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51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18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53912">
                                  <w:marLeft w:val="-83"/>
                                  <w:marRight w:val="-8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867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94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Bellini (Aliotta Formations)</dc:creator>
  <cp:keywords/>
  <dc:description/>
  <cp:lastModifiedBy>florence mauroy</cp:lastModifiedBy>
  <cp:revision>3</cp:revision>
  <dcterms:created xsi:type="dcterms:W3CDTF">2025-03-25T16:04:00Z</dcterms:created>
  <dcterms:modified xsi:type="dcterms:W3CDTF">2025-03-25T16:05:00Z</dcterms:modified>
</cp:coreProperties>
</file>